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ascii="Calibri" w:hAnsi="宋体"/>
          <w:b/>
          <w:bCs/>
          <w:sz w:val="36"/>
          <w:szCs w:val="36"/>
        </w:rPr>
        <w:t>混凝土普通砖和装饰砖</w:t>
      </w:r>
      <w:r>
        <w:rPr>
          <w:rFonts w:hint="eastAsia" w:ascii="宋体" w:hAnsi="宋体"/>
          <w:b/>
          <w:sz w:val="36"/>
          <w:szCs w:val="36"/>
        </w:rPr>
        <w:t>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</w:t>
      </w:r>
    </w:p>
    <w:tbl>
      <w:tblPr>
        <w:tblStyle w:val="4"/>
        <w:tblW w:w="101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1761"/>
        <w:gridCol w:w="365"/>
        <w:gridCol w:w="202"/>
        <w:gridCol w:w="1025"/>
        <w:gridCol w:w="899"/>
        <w:gridCol w:w="486"/>
        <w:gridCol w:w="649"/>
        <w:gridCol w:w="425"/>
        <w:gridCol w:w="202"/>
        <w:gridCol w:w="364"/>
        <w:gridCol w:w="426"/>
        <w:gridCol w:w="1701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491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6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6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6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9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61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92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15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87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分类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普通砖（P）     </w:t>
            </w:r>
            <w:r>
              <w:rPr>
                <w:rFonts w:hint="eastAsia"/>
                <w:szCs w:val="21"/>
              </w:rPr>
              <w:t xml:space="preserve"> □</w:t>
            </w:r>
            <w:r>
              <w:rPr>
                <w:rFonts w:hint="eastAsia" w:ascii="宋体" w:hAnsi="宋体"/>
                <w:szCs w:val="21"/>
              </w:rPr>
              <w:t>装饰转（Z）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强度等级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□MU30  □MU25  □MU20  □MU15  □MU10  □MU7.5  □MU3.5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280" w:lineRule="atLeas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密度等级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□500  □600  □700  □800  □900  □1000  □1200  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是否用于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承重部位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left="-107" w:leftChars="-51" w:right="-107" w:rightChars="-51"/>
              <w:rPr>
                <w:szCs w:val="21"/>
              </w:rPr>
            </w:pPr>
            <w:r>
              <w:rPr>
                <w:rFonts w:hint="eastAsia"/>
                <w:szCs w:val="21"/>
              </w:rPr>
              <w:t>□用于承重部位  □用于非承重部位（强度等级小于MU10的砖只能用于非承重部位）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 xml:space="preserve">□抗压强度 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□体积密度   □</w:t>
            </w:r>
            <w:r>
              <w:rPr>
                <w:rFonts w:hint="eastAsia" w:ascii="Calibri" w:hAnsi="宋体"/>
                <w:szCs w:val="21"/>
              </w:rPr>
              <w:t xml:space="preserve">尺寸偏差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Calibri" w:hAnsi="宋体"/>
                <w:szCs w:val="21"/>
              </w:rPr>
              <w:t>外观质量</w:t>
            </w:r>
            <w:r>
              <w:rPr>
                <w:rFonts w:hint="eastAsia"/>
                <w:szCs w:val="21"/>
              </w:rPr>
              <w:t xml:space="preserve">   □ 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□《混凝土普通砖和装饰转》</w:t>
            </w:r>
            <w:r>
              <w:rPr>
                <w:rFonts w:hint="eastAsia"/>
                <w:szCs w:val="21"/>
              </w:rPr>
              <w:t>NY/T 671-2003</w:t>
            </w:r>
            <w:r>
              <w:rPr>
                <w:rFonts w:hint="eastAsia" w:ascii="宋体" w:hAnsi="宋体"/>
                <w:szCs w:val="21"/>
              </w:rPr>
              <w:t xml:space="preserve">  </w:t>
            </w:r>
          </w:p>
          <w:p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□《砌墙砖试验方法》 </w:t>
            </w:r>
            <w:r>
              <w:rPr>
                <w:szCs w:val="21"/>
              </w:rPr>
              <w:t>GB/T 2542-2012</w:t>
            </w:r>
          </w:p>
          <w:p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-107" w:leftChars="-51" w:right="-164" w:rightChars="-7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(万块)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规格尺寸（mm）</w:t>
            </w: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hint="eastAsia" w:ascii="宋体" w:hAnsi="宋体" w:eastAsia="仿宋"/>
        <w:b/>
        <w:sz w:val="18"/>
        <w:szCs w:val="18"/>
        <w:lang w:eastAsia="zh-CN"/>
      </w:rPr>
    </w:pPr>
    <w:r>
      <w:rPr>
        <w:rStyle w:val="6"/>
        <w:rFonts w:hint="eastAsia"/>
        <w:b w:val="0"/>
        <w:sz w:val="18"/>
        <w:szCs w:val="18"/>
      </w:rPr>
      <w:t>委托单编号：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  <w:t>WJWT-E1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9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  <w:t>-0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2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F24260"/>
    <w:rsid w:val="00012F68"/>
    <w:rsid w:val="00015D64"/>
    <w:rsid w:val="00020271"/>
    <w:rsid w:val="00021F39"/>
    <w:rsid w:val="00023A2D"/>
    <w:rsid w:val="0002539B"/>
    <w:rsid w:val="000955DA"/>
    <w:rsid w:val="000C18A4"/>
    <w:rsid w:val="000C43C2"/>
    <w:rsid w:val="000C62DE"/>
    <w:rsid w:val="0012453B"/>
    <w:rsid w:val="0013470C"/>
    <w:rsid w:val="00186DCB"/>
    <w:rsid w:val="00190F40"/>
    <w:rsid w:val="001B6E13"/>
    <w:rsid w:val="001D1777"/>
    <w:rsid w:val="001D620F"/>
    <w:rsid w:val="001E5626"/>
    <w:rsid w:val="002052DC"/>
    <w:rsid w:val="00226ED9"/>
    <w:rsid w:val="00234FC6"/>
    <w:rsid w:val="00273C8D"/>
    <w:rsid w:val="002D0510"/>
    <w:rsid w:val="00310E77"/>
    <w:rsid w:val="003226DB"/>
    <w:rsid w:val="003628F5"/>
    <w:rsid w:val="003A22DD"/>
    <w:rsid w:val="003D648D"/>
    <w:rsid w:val="003E55EA"/>
    <w:rsid w:val="003F0142"/>
    <w:rsid w:val="00421ADF"/>
    <w:rsid w:val="00455C50"/>
    <w:rsid w:val="004C5ECB"/>
    <w:rsid w:val="00537C9E"/>
    <w:rsid w:val="00574BCD"/>
    <w:rsid w:val="005802E5"/>
    <w:rsid w:val="00594629"/>
    <w:rsid w:val="005A036B"/>
    <w:rsid w:val="005A39F0"/>
    <w:rsid w:val="005D1C35"/>
    <w:rsid w:val="005F64EE"/>
    <w:rsid w:val="00621716"/>
    <w:rsid w:val="00632BE7"/>
    <w:rsid w:val="00642CF7"/>
    <w:rsid w:val="006A557F"/>
    <w:rsid w:val="006A718E"/>
    <w:rsid w:val="006F15B8"/>
    <w:rsid w:val="006F18DA"/>
    <w:rsid w:val="00716822"/>
    <w:rsid w:val="00805F8E"/>
    <w:rsid w:val="00815732"/>
    <w:rsid w:val="00875C82"/>
    <w:rsid w:val="008C49C6"/>
    <w:rsid w:val="00906848"/>
    <w:rsid w:val="00912A9A"/>
    <w:rsid w:val="009A6BC2"/>
    <w:rsid w:val="009E4362"/>
    <w:rsid w:val="00A06269"/>
    <w:rsid w:val="00A42830"/>
    <w:rsid w:val="00A61092"/>
    <w:rsid w:val="00A7620F"/>
    <w:rsid w:val="00AD55DC"/>
    <w:rsid w:val="00AE2851"/>
    <w:rsid w:val="00BB4C92"/>
    <w:rsid w:val="00BC6A54"/>
    <w:rsid w:val="00BD70EC"/>
    <w:rsid w:val="00C06856"/>
    <w:rsid w:val="00C3543A"/>
    <w:rsid w:val="00C66383"/>
    <w:rsid w:val="00C70CFB"/>
    <w:rsid w:val="00C82F81"/>
    <w:rsid w:val="00CB20FC"/>
    <w:rsid w:val="00D00014"/>
    <w:rsid w:val="00D347E0"/>
    <w:rsid w:val="00E13A99"/>
    <w:rsid w:val="00E143BA"/>
    <w:rsid w:val="00E421D1"/>
    <w:rsid w:val="00E5155D"/>
    <w:rsid w:val="00EB461B"/>
    <w:rsid w:val="00EC66EB"/>
    <w:rsid w:val="00EF5133"/>
    <w:rsid w:val="00F24260"/>
    <w:rsid w:val="00F36D50"/>
    <w:rsid w:val="00F877C9"/>
    <w:rsid w:val="00F96F96"/>
    <w:rsid w:val="00FE095E"/>
    <w:rsid w:val="01AC2BB3"/>
    <w:rsid w:val="0391336F"/>
    <w:rsid w:val="05954734"/>
    <w:rsid w:val="05B747B5"/>
    <w:rsid w:val="05F07A7B"/>
    <w:rsid w:val="08641592"/>
    <w:rsid w:val="098913EC"/>
    <w:rsid w:val="0B25536D"/>
    <w:rsid w:val="193C227C"/>
    <w:rsid w:val="1DD330EE"/>
    <w:rsid w:val="254F6015"/>
    <w:rsid w:val="2DC11385"/>
    <w:rsid w:val="32EB7E7B"/>
    <w:rsid w:val="38C23F24"/>
    <w:rsid w:val="3CD8500E"/>
    <w:rsid w:val="3D0F3BB7"/>
    <w:rsid w:val="42F516D2"/>
    <w:rsid w:val="44DF4467"/>
    <w:rsid w:val="44E15CE3"/>
    <w:rsid w:val="470B38C4"/>
    <w:rsid w:val="49A8342F"/>
    <w:rsid w:val="50776610"/>
    <w:rsid w:val="50A15412"/>
    <w:rsid w:val="5318473E"/>
    <w:rsid w:val="56222BBB"/>
    <w:rsid w:val="57764923"/>
    <w:rsid w:val="5C4E4D06"/>
    <w:rsid w:val="5D60052B"/>
    <w:rsid w:val="61CC5983"/>
    <w:rsid w:val="631E4B7B"/>
    <w:rsid w:val="64D10A5F"/>
    <w:rsid w:val="6530772F"/>
    <w:rsid w:val="67737511"/>
    <w:rsid w:val="69C45FA2"/>
    <w:rsid w:val="6A1B7B8C"/>
    <w:rsid w:val="6F382637"/>
    <w:rsid w:val="71AB4B90"/>
    <w:rsid w:val="731B69C2"/>
    <w:rsid w:val="748C5F75"/>
    <w:rsid w:val="76EF7D4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551</Words>
  <Characters>764</Characters>
  <Lines>7</Lines>
  <Paragraphs>2</Paragraphs>
  <TotalTime>0</TotalTime>
  <ScaleCrop>false</ScaleCrop>
  <LinksUpToDate>false</LinksUpToDate>
  <CharactersWithSpaces>945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2017-12-06T03:20:00Z</dcterms:created>
  <dc:creator>qqq</dc:creator>
  <cp:lastModifiedBy>Rl</cp:lastModifiedBy>
  <dcterms:modified xsi:type="dcterms:W3CDTF">2025-08-11T02:08:25Z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F9EF60A868F747A299A5EFB86A5B882D_13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