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35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 □监督抽检 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2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□ 承载能力     </w:t>
            </w:r>
            <w:r>
              <w:rPr>
                <w:rFonts w:hint="eastAsia"/>
                <w:bCs/>
                <w:sz w:val="22"/>
                <w:szCs w:val="22"/>
              </w:rPr>
              <w:t xml:space="preserve"> □ 残余变形（残留变形）    □ 外观质量      □ 尺寸</w:t>
            </w:r>
          </w:p>
          <w:p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 w:asciiTheme="minorEastAsia" w:hAnsiTheme="minorEastAsia" w:eastAsiaTheme="minorEastAsia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□《球墨铸铁复合树脂检查井盖》</w:t>
            </w:r>
            <w:r>
              <w:rPr>
                <w:rFonts w:hint="eastAsia" w:eastAsiaTheme="minorEastAsia"/>
                <w:szCs w:val="21"/>
              </w:rPr>
              <w:t>CJ/T 327-2010</w:t>
            </w:r>
          </w:p>
          <w:p>
            <w:pPr>
              <w:spacing w:line="380" w:lineRule="exact"/>
              <w:rPr>
                <w:rFonts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□《钢纤维混凝土检查井盖》</w:t>
            </w:r>
            <w:r>
              <w:rPr>
                <w:rFonts w:hint="eastAsia" w:eastAsiaTheme="minorEastAsia"/>
                <w:szCs w:val="21"/>
              </w:rPr>
              <w:t>GB 26537-2011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 xml:space="preserve"> □《钢纤维混凝土检查井盖》</w:t>
            </w:r>
            <w:r>
              <w:rPr>
                <w:rFonts w:hint="eastAsia" w:eastAsiaTheme="minorEastAsia"/>
                <w:szCs w:val="21"/>
              </w:rPr>
              <w:t>JC 889-2001</w:t>
            </w:r>
          </w:p>
          <w:p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</w:t>
            </w:r>
            <w:r>
              <w:rPr>
                <w:rFonts w:asciiTheme="minorEastAsia" w:hAnsiTheme="minorEastAsia" w:eastAsiaTheme="minorEastAsia"/>
                <w:sz w:val="22"/>
                <w:szCs w:val="22"/>
              </w:rPr>
              <w:t>钢纤维混凝土水箅盖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□《铸铁检查井盖》</w:t>
            </w:r>
            <w:r>
              <w:rPr>
                <w:rFonts w:hint="eastAsia" w:eastAsiaTheme="minorEastAsia"/>
                <w:szCs w:val="21"/>
              </w:rPr>
              <w:t>CJ/T 511-2017</w:t>
            </w:r>
          </w:p>
          <w:p>
            <w:pPr>
              <w:spacing w:line="38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106"/>
              </w:tabs>
              <w:spacing w:line="500" w:lineRule="exact"/>
              <w:ind w:right="-103" w:rightChars="-49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 退样（请在委托日期后30天之内将退样品取走，否则不予退样）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请在委托日期后30天内将退样取走，否则本公司有权自行处理。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21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01"/>
    <w:rsid w:val="00285BF6"/>
    <w:rsid w:val="002C2D24"/>
    <w:rsid w:val="002E38E5"/>
    <w:rsid w:val="00313B9D"/>
    <w:rsid w:val="003676F8"/>
    <w:rsid w:val="00372D06"/>
    <w:rsid w:val="003C2EF2"/>
    <w:rsid w:val="004004DA"/>
    <w:rsid w:val="004409F0"/>
    <w:rsid w:val="0049002F"/>
    <w:rsid w:val="0053180B"/>
    <w:rsid w:val="00533213"/>
    <w:rsid w:val="00572473"/>
    <w:rsid w:val="005E1942"/>
    <w:rsid w:val="005E4CB7"/>
    <w:rsid w:val="0060138F"/>
    <w:rsid w:val="006073ED"/>
    <w:rsid w:val="0061611B"/>
    <w:rsid w:val="0061668D"/>
    <w:rsid w:val="00617B89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15828"/>
    <w:rsid w:val="00C26243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9AC7D2F"/>
    <w:rsid w:val="1A341B66"/>
    <w:rsid w:val="215E7A05"/>
    <w:rsid w:val="24F60B48"/>
    <w:rsid w:val="2BFB3C51"/>
    <w:rsid w:val="346F27D5"/>
    <w:rsid w:val="38E10F4B"/>
    <w:rsid w:val="3B3A1526"/>
    <w:rsid w:val="42372488"/>
    <w:rsid w:val="557F1D04"/>
    <w:rsid w:val="5C3256A1"/>
    <w:rsid w:val="5C876889"/>
    <w:rsid w:val="5EFA7EAD"/>
    <w:rsid w:val="63D61528"/>
    <w:rsid w:val="66B63605"/>
    <w:rsid w:val="69886529"/>
    <w:rsid w:val="6CD57249"/>
    <w:rsid w:val="6DE01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551</Words>
  <Characters>762</Characters>
  <Lines>7</Lines>
  <Paragraphs>2</Paragraphs>
  <TotalTime>1</TotalTime>
  <ScaleCrop>false</ScaleCrop>
  <LinksUpToDate>false</LinksUpToDate>
  <CharactersWithSpaces>861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Rl</cp:lastModifiedBy>
  <dcterms:modified xsi:type="dcterms:W3CDTF">2025-08-11T02:10:24Z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97FF033FEB85478AAA0BFF7ECD3C9CD1_13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